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1" o:spid="_x0000_s1" style="position:absolute;left:0;text-align:left;z-index:251658240;visibility:visible;" from="195.8pt,21.6pt" to="210.2pt,28.8pt" fillcolor="#FFFFFF" strokecolor="#000000">
                  <w10:wrap type="topAndBottom"/>
                </v:line>
                <v:line id="shape 2" o:spid="_x0000_s2" style="position:absolute;left:0;text-align:left;z-index:251658240;visibility:visible;" from="195.8pt,21.6pt" to="210.2pt,28.8pt" fillcolor="#FFFFFF" strokecolor="#000000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4" o:spid="_x0000_s4" style="position:absolute;left:0;text-align:left;z-index:251659264;visibility:visible;" from="23.0pt,21.6pt" to="37.4pt,28.8pt" fillcolor="#FFFFFF" strokecolor="#000000">
                  <w10:wrap type="topAndBottom"/>
                </v:line>
                <v:line id="shape 5" o:spid="_x0000_s5" style="position:absolute;left:0;text-align:left;z-index:251659264;visibility:visible;" from="23.0pt,21.6pt" to="37.4pt,28.8pt" fillcolor="#FFFFFF" strokecolor="#000000"/>
              </v:group>
            </w:pict>
          </mc:Fallback>
        </mc:AlternateConten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«Порядок предоставления мер социальной поддержки по оплате жилого помещения и коммунальных услуг, установленных законами и иными нормативными правовыми актами Российской Федерации, отдельным категориям граждан на территории Еврейской автоном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области», в «Порядок предоставления мер социальной поддержки по оплате жилого помещения и коммунальных услуг, установленных законами и иными нормативными правовыми актами Еврейской автономной области, отдельным категориям граждан на территории Еврейской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автономной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</w:t>
      </w:r>
      <w:r>
        <w:rPr>
          <w:rFonts w:ascii="Times New Roman" w:hAnsi="Times New Roman"/>
          <w:sz w:val="28"/>
          <w:szCs w:val="28"/>
        </w:rPr>
        <w:t xml:space="preserve">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остановлением правительства ЕАО от 02.09.2016 № 264-пп </w:t>
      </w:r>
      <w:r/>
    </w:p>
    <w:p>
      <w:pPr>
        <w:ind w:firstLine="225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/>
    </w:p>
    <w:p>
      <w:pPr>
        <w:ind w:firstLine="709"/>
        <w:spacing w:after="0" w:line="312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spacing w:after="0" w:line="312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  <w:r/>
    </w:p>
    <w:p>
      <w:pPr>
        <w:ind w:firstLine="709"/>
        <w:jc w:val="both"/>
        <w:spacing w:after="0" w:line="31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предоставления мер социальной поддержки по оплате жилого помещения и коммунальных услуг, установленных законами и иными нормативными правовыми актами Российской Федерации, отдельным категориям граждан на территории Еврейской автоном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остановлением правительства ЕАО от 02.09.2016 </w:t>
        <w:br/>
        <w:t xml:space="preserve">№ 264-пп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следующ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8 изложить в следующей редакции: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8. Для получения гражданами компенсации необходимы следующие документы (сведения):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81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а) заявление;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82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гражданина;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" w:name="P8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в) документ, подтверждающий право гражданина на меры социальной поддержки по оплате жилого помещения и коммунальных услуг (удостоверение, свидетельство, справка и др.), представляемый при первичном обращении (за исключением граждан, указанных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hyperlink w:tooltip="#P61" w:anchor="P61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подпункте 1.7 пункта 1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Порядка);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P8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г) сведения о регистрации гражданина (членов его семьи) по месту жительства (месту пребывания);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P85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сведения органа записи актов гражданского состояния, подтверждающие правовые основания отнесения лиц, проживающих совместно с гражданином по месту жительства (месту пребывания), к членам его семьи (сведения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рождения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, сведения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усыновления (удочерения) ребенка</w:t>
      </w:r>
      <w:r>
        <w:rPr>
          <w:rFonts w:ascii="Times New Roman" w:hAnsi="Times New Roman" w:cs="Times New Roman"/>
          <w:sz w:val="28"/>
          <w:szCs w:val="28"/>
        </w:rPr>
        <w:t xml:space="preserve">, 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заключения брака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 расторжении брака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- для граждан, указанных в </w:t>
      </w:r>
      <w:hyperlink w:tooltip="#P50" w:anchor="P50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подпунктах 1.1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hyperlink w:tooltip="#P60" w:anchor="P60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1.6</w:t>
        </w:r>
      </w:hyperlink>
      <w:r>
        <w:t xml:space="preserve"> </w:t>
      </w:r>
      <w:hyperlink w:tooltip="#P68" w:anchor="P68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/>
      <w:bookmarkStart w:id="5" w:name="P86"/>
      <w:r/>
      <w:bookmarkEnd w:id="5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е)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судебное решение, вступившее в законную силу о признании лиц, проживающих совместно с гражданином по месту жительства (месту пребывания), к членам его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семьи (в случае отсутствия сведений органа записи актов гражданского состояния, подтверждающих правовые основания отнесения лиц, проживающих совместно с гражданином по месту жительства (месту пребывания), к членам его семьи и свидетельств о государственной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 (в случае регистрации акта гражданского состояния компетентным органом иностранного государства);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bookmarkStart w:id="6" w:name="P87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сведения о получении (неполучении) мер социальной поддержки по оплате жилого помещения и коммунальных услуг по прежнему месту жительства - для граждан, прибывших из другого субъекта Российской Федерации;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документах, подтверждающих правовые основания отнесения лиц, проживающих совместно с гражданином по месту жительства (месту пребывания), к членам его семьи, - для граждан, указанных в подпунктах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1.1 - 1.4, 1.6 пункта 1 настоящего 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ядка;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8" w:name="P89"/>
      <w:r/>
      <w:bookmarkEnd w:id="8"/>
      <w:r>
        <w:rPr>
          <w:rFonts w:ascii="Times New Roman" w:hAnsi="Times New Roman" w:cs="Times New Roman"/>
          <w:color w:val="auto"/>
          <w:sz w:val="28"/>
          <w:szCs w:val="28"/>
        </w:rPr>
        <w:t xml:space="preserve">и) </w:t>
      </w:r>
      <w:bookmarkStart w:id="9" w:name="P90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сведения о страховом номере индивидуального лицевого счета гражданина в системе обязательного пенсионного страхования;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к) сведения о платежах за жилое помещение и коммунальные услуги, начисленных за период, в котором гражданин имел право на получение компенсации, но не обращался за ее назначением,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12 месяцев, предшествующих месяцу обращения за предоставлением компенсации.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9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«9.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 получения компенсации граждане представляют на бумажном носителе или в форме электронного документа в ОГБУ «МФЦ» или филиал ОГБУ «МФЦ» по месту жительства (месту пребывания) (далее - филиал ОГБУ «МФЦ») документы (сведения), предусмотренные подпунктами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а», «в», «д», «е» пункта 8 настоящего Порядка.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опии документов (сведений) представляются одновременно с оригиналами и заверяются лицом, принимающим документы (сведения), после проверки их соответствия оригиналам. В случае направления документов (сведений) по почте копии документов (сведений) должны быт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 заверены в установленном законодательством порядке. Датой обращения за предоставлением компенсации считается дата отправления документов (сведений), указанная на почтовом штемпеле.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обращении за получением компенсации через портал государственных и муниципальных услуг Еврейской автономной области (далее - портал) граждане подают в электронной форме документы, предусмотренные подпунктами «а», «в», «д», «е» пункта 8 настоящего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рядка. Датой обращения за предоставлением компенсации через портал считается дата регистрации заявления в форме электронного документа. В течение 10 дней со дня направления документов в электронной форме гражданин представляет в ОГБУ «МФЦ» или филиал ОГБУ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«МФЦ» оригиналы поданных документов.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11 изложить в следующей редакции:</w:t>
      </w:r>
      <w:r>
        <w:rPr>
          <w:rFonts w:ascii="Times New Roman" w:hAnsi="Times New Roman" w:cs="Times New Roman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«11. ОГБУ «МФЦ» или филиал ОГБУ «МФЦ» не вправе требовать от граждан представления документов (сведений), предусмотренных подпунктами «г», «ж» - «к» пункта 8 настоящего Порядка.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 вправе представить указанные документы в ОГБУ «МФЦ» или филиал ОГБУ «МФЦ» по собственной инициативе.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если гражданин не представил документы (сведения), предусмотренные подпунктами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«г», «ж» - «к» пункта 8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настоящего Порядка, ОГБУ «МФЦ» в порядке межведомственного информационного взаимодействия запрашивает соответствующие подтверждающи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сведения в соответствующих органах государственной власти, органах государственных внебюджетных фондов, органах местного самоуправления.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Сведения, предусмотренные подпунктом «к» пункта 8 настоящего Порядка, ОГБУ «МФЦ» получает от юридических лиц и индивидуальных предпринимателей, начисляющих плату за жилое помещение и коммунальные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непредставления юридическими лицами и индивидуальными предпринимателями, начисляющими плату за жилое помещение и коммунальные услуги, указанных сведений в ОГБУ «МФЦ», – указанные сведения представляются гражданином.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/>
      <w:r/>
    </w:p>
    <w:p>
      <w:pPr>
        <w:pStyle w:val="868"/>
        <w:ind w:left="0" w:firstLine="720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- абзац первый </w:t>
      </w:r>
      <w:r>
        <w:rPr>
          <w:rFonts w:ascii="Times New Roman" w:hAnsi="Times New Roman" w:cs="Times New Roman"/>
          <w:sz w:val="28"/>
          <w:szCs w:val="28"/>
        </w:rPr>
        <w:t xml:space="preserve">пункта 21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left="0" w:firstLine="720"/>
        <w:jc w:val="both"/>
        <w:spacing w:after="0" w:line="312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Необоснованно полученные в качестве компенсации средства могут быть засчитаны в счет будущей компенсации только с письменного согласия гражданина.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этом размер ежемесячного удержания не может составлять более 50 процентов от размера начисленной компе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нсации.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left="0" w:firstLine="720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24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«24. ОГБУ «МФЦ» приостанавливает выплату компенсации с месяца, следующего за месяцем, в котором наступили соответствующие обстоятельства: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компенсация возвращается в ОГБУ «МФЦ» по причине неполучения ее гражданином в течение 6 месяцев;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в ОГБУ «МФЦ» или филиал ОГБУ «МФЦ» поступили сведения, влияющие на размер компенсации;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ОГБУ «МФЦ» или филиал ОГБУ «МФЦ» сведений, влияющих на размер компенсации, выплата компенсации приостанавливается до выяснения обстоятельств, но не более чем на три месяца, в остальных случаях – не более чем на шесть месяцев.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В случае приостановления выплаты компенсации ОГБУ «МФЦ» в течение 10 рабочих дней уведомляет граждан о приостановлении выплаты.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устранения указанных обстоятельств выплата компенсации возобновляется, начиная с месяца приостановления предоставления компенсации, но не более чем за двенадцать месяцев, с учетом фактической льготы, предусмотренной федеральным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12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предоставления мер социальной поддержки по оплате жилого помещения и коммунальных услуг, установленных законами и иными нормативными правовыми актами Еврейской автономной области, отдельным категориям граждан на территории Еврейской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автономной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остановлением правительства ЕАО от 02.09.2016 </w:t>
        <w:br/>
        <w:t xml:space="preserve">№ 264-пп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следующ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пункт 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 7. Для получения гражданами компенсации необходимы следующие документы (сведения):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заявление;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документ, удостоверяющий личность гражданина;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документ, подтверждающий право гражданина на меры социальной поддержки по оплате жилого помещения и коммунальных услуг (удостоверение, свидетельство, справка и др.), представляемый при первичном обращении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сведения о регистрации гражданина (членов его семьи) по месту жительства (месту пребывания);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сведения органа записи актов гражданского состояния, подтверждающие правовые основания отнесения лиц, проживающих совместно с гражданином по месту жительства (месту пребывания), к членам его семьи (сведения о государственной регистрации рождения ребенка,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сведения о государственной регистрации усыновления (удочерения) ребенка, сведения о государственной регистрации заключения брака, сведения о расторжении брака), - для граждан, указанных в подпунктах 1.1 - 1.4, 1.6 - 1.7 пункта 1 настоящего 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ядка;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свидетельства о государственной регистрации актов гражданского состояния, подтверждающие правовые основания отнесения лиц, проживающих совместно с гражданином по месту жительства (месту пребывания), к членам его семьи (факт рождения ребенка, усыновления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удочерения) ребенка, регистрации брака, расторжения брака), выданные компетентными органами иностранного государства, и их нотариально удостоверенный перевод на русский язык (в случае регистрации акта гражданского состояния компетентным органом иностранног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государства) - для граждан, указанных в подпунктах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1.1 - 1.4, 1.6 - 1.7 пункта 1 настоящего 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судебное решение, вступившее в законную силу, о признании лиц, проживающих совместно с гражданином по месту жительства (месту пребывания), членами его семьи (в случае отсутствия сведений органа записи актов гражданского состояния, подтверждающих правовые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основания отнесения лиц, проживающих совместно с гражданином по месту жительства (месту пребывания), к членам его семьи, и свидетельств о государственной регистрации актов гражданского состояния, выданных компетентными органами иностранного государства,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их нотариально удостоверенного перевода на русский язык (в случае регистрации акта гражданского состояния компетентным органом иностранного государства)) - для граждан, указанных в подпунктах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1.1 - 1.4, 1.6 - 1.7 пункта 1 настоящего 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ядка;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з) сведения о получении (неполучении) мер социальной поддержки по оплате жилого помещения и коммунальных услуг по прежнему месту жительства - для граждан, прибывших из другого субъекта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и) сведения о документах, подтверждающих правовые основания отнесения лиц, проживающих совместно с гражданином по месту жительства (месту пребывания), к членам его семьи, - для граждан, указанных в подпунктах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1.1 - 1.4, 1.6 - 1.7 пункта 1 настоящего 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ядка;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к) трудовая книжка и (или) сведения о трудовой деятельности - для неработающих женщин, не достигших возраста 55 лет, и неработающих мужчин, не достигших возраста 60 лет, из числа лиц, указанных в подпунктах 1.1, 1.2, 1.6 пункта 1 настоящего Порядка;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сведения, подтверждающие назначение гражданину пенсии по старости по государственному пенсионному обеспечению или страховой пенсии по старости, - для неработающих женщин, не достигших возраста 55 лет, и неработающих мужчин, не достигших возраста 60 лет,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числа лиц, указанных в подпунктах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1.1, 1.2, 1.6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пункта 1 настоящего Порядка;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м) сведения о страховом номере индивидуального лицевого счета гражданина в системе обязательного пенсионного страхования;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сведения о платежах за жилое помещение и коммунальные услуги, начисленных за период, в котором гражданин имел право на получение компенсации, но не обращался за ее назначением. Указанный период не должен превышать 12 месяцев, предшествующих месяцу обраще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 за предоставлением компенсации.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пункт 8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«8.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ля получения компенсации граждане представляют на бумажном носителе или в форме электронного документа в ОГБУ «МФЦ» или филиал ОГБУ «МФЦ» по месту жительства (месту пребывания) (далее - филиал ОГБУ «МФЦ») документы (сведения), предусмотренные подпунктами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а», «в», «е», «ж», «к» пункта 7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опии документов (сведений) представляются одновременно с оригиналами и заверяются лицом, принимающим документы (сведения), после проверки их соответствия оригиналам. В случае направления документов (сведений) по почте копии документов (сведений) должны быт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 заверены в установленном законодательством порядке. Датой обращения за предоставлением компенсации считается дата отправления документов (сведений), указанная на почтовом штемпеле.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обращении за получением компенсации через портал государственных и муниципальных услуг Еврейской автономной области (далее - портал) граждане подают в электронной форме документы, предусмотренные подпунктами «а», «в», «е», «ж», «к» пункта 7 настоящего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рядка. Датой обращения за предоставлением компенсации через портал считается дата регистрации заявления в форме электронного документа. В течение 10 дней со дня направления документов в электронной форме гражданин представляет в ОГБУ «МФЦ» или филиал ОГБУ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«МФЦ» оригиналы поданных документов.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пункт 10 изложить в следующей редакции:</w:t>
      </w:r>
      <w:r>
        <w:rPr>
          <w:rFonts w:ascii="Times New Roman" w:hAnsi="Times New Roman" w:cs="Times New Roman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«10. ОГБУ «МФЦ» или филиал ОГБУ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«МФЦ» не вправе требовать от граждан представления документов (сведений), предусмотренных подпунктами «г», «ж» - «к» пункта 7 настоящего Порядка.</w:t>
      </w:r>
      <w:r/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 вправе представить указанные документы в ОГБУ «МФЦ» или филиал ОГБУ «МФЦ» по собственной инициативе.</w:t>
      </w:r>
      <w:r/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если гражданин не представил документы (сведения), предусмотренные подпунк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«г», «ж» - «к» пункта 7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стоящего Порядка, ОГБУ «МФЦ» в порядке межведомственного информационного взаимодействия запрашивает соответствующие подтверждающи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сведения в соответствующих органах государственной власти, органах государственных внебюджетных фондов, органах местного самоуправления.</w:t>
      </w:r>
      <w:r/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Сведения, предусмотренные подпунктом «к» пункта 7 настоящего Порядка, ОГБУ «МФЦ» получает от юридических лиц и индивидуальных предпринимателей, начисляющих плату за жилое помещение и коммунальные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непредставления юридическими лицами и индивидуальными предпринимателями, начисляющими плату за жилое помещение и коммунальные услуги, указанных сведений в ОГБУ «МФЦ», – указанные сведения представляются гражданином.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пункт 11 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highlight w:val="white"/>
        </w:rPr>
      </w:r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«11. В случае если размер компенсации, установленный в соответствии с пунктом 5 настоящего Порядка, ниже фактического начисления льготы за месяц, граждане, указанные в подпунктах 1.1 - 1.6 пункта 1 настоящего Порядка, вправе обратиться в ОГБУ «МФЦ» или филиа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 ОГБУ «МФЦ» за перерасчетом компенсации.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Гражданам, указанным в подпункте 1.7 пункта 1 настоящего Порядка, перерасчет производится с учетом понесенных гражданами фактических расходов по оплате водоснабжения, водоотведения и газоснабжения в истекшем периоде, но не более чем за 12 месяцев до месяца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обращения за перерасчетом компенсации.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перерасчета компенсации необходимы следующие </w:t>
      </w:r>
      <w:r>
        <w:rPr>
          <w:rFonts w:ascii="Times New Roman" w:hAnsi="Times New Roman" w:cs="Times New Roman"/>
          <w:sz w:val="28"/>
          <w:szCs w:val="28"/>
        </w:rPr>
        <w:t xml:space="preserve">документы (сведения)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представляемые на бумажном носителе или в форме электронного документа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через портал государственных и муниципальных услуг Еврейской автономной области (далее - портал)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заявление;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сведения о зарегистрированных по месту жительства гражданах;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сведения о платежах за жилое помещение и коммунальные услуги за любой истекший период, но не более чем за 12 месяцев до месяца обращения за перерасчетом;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сведения о размере общей площади жилого дома (копия технического паспорта, копия свидетельства о государственной регистрации права на жилой дом либо справка органа местного самоуправления с указанием общей площади жилого дома) - для граждан, проживающих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индивидуальных жилых домах. Указанный документ представляется один раз при первичном обращении за перерасчетом компенсации.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 для получения перерасчета компенсации представляют на бумажном носителе или в форме электронного документа в ОГБУ «МФЦ» или филиал ОГБУ «МФЦ» документы (сведения), предусмотренные подпунктами «а» и «в» настоящего пункта.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Документы могут быть направлены в ОГБУ «МФЦ» в электронной форме посредством портала.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течение 10 дней со дня направления документов в электронной форме гражданин должен представить в ОГБУ «МФЦ» или филиал </w:t>
        <w:br/>
        <w:t xml:space="preserve">ОГБУ «МФЦ» оригиналы поданных документов.</w:t>
      </w:r>
      <w:r/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представления ненадлежащим образом оформленных документов или неполного пакета документов, предусмотренных абзацем седьмым настоящего пункта, ОГБУ «МФЦ» или филиал ОГБУ «МФЦ» в течение 10 рабочих дней возвращает документы без их рассмотрения гражда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нину для дооформления.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После дооформления документов гражданин вправе повторно обратиться в ОГБУ «МФЦ» или филиал ОГБУ «МФЦ» в порядке, установленном настоящим Порядком.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ОГБУ «МФЦ» или филиал ОГБУ «МФЦ» не вправе требовать от гражданина представления сведений, предусмотренных подпунктами «б» и «в» настоящего пункта. Гражданин вправе представить указанные документы в ОГБУ «МФЦ» или филиал ОГБУ «МФЦ» по собственной инициати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ве.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если гражданин не представил документы, предусмотренные подпунктами «б» настоящего пункта, ОГБУ «МФЦ» или филиал </w:t>
        <w:br/>
        <w:t xml:space="preserve">ОГБУ «МФЦ» в порядке межведомственного информационного взаимодействия запрашивает соответствующие подтверждающие сведения в соотв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етствующих органах государственной власти, органах местного самоуправления.</w:t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Сведения, предусмотренные подпунктом «в» настоящего пункта, </w:t>
        <w:br/>
        <w:t xml:space="preserve">ОГБУ «МФЦ» получает от юридических лиц и индивидуальных предпринимателей, начисляющих плату за жилое помещение и коммунальные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непредставления юридическими лицами и индивидуальными предпринимателями, начисляющими плату за жилое помещение и коммунальные услуги, указанных сведений в ОГБУ «МФЦ», – указанные сведения представляются гражданином.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Перерасчет компенсации осуществляется за любой истекший период, но не более чем за 12 месяцев до месяца обращения за перерасчетом компенсации.</w:t>
      </w:r>
      <w:r/>
    </w:p>
    <w:p>
      <w:pPr>
        <w:pStyle w:val="868"/>
        <w:ind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После проведения перерасчета необоснованно полученные в качестве компенсации средства засчитываются в счет будущей компенсации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только с письменного согласия гражданина.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этом размер ежемесячного удержания не может составлять более 50 процентов от размера начисленной компе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нсации.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8"/>
        <w:ind w:left="0" w:firstLine="720"/>
        <w:jc w:val="both"/>
        <w:spacing w:after="0" w:line="312" w:lineRule="auto"/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17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«17. ОГБУ «МФЦ» приостанавливает выплату компенсации с месяца, следующего за месяцем, в котором наступили соответствующие обстоятельства: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компенсация возвращается в ОГБУ «МФЦ» по причине неполучения ее гражданином в течение 6 месяцев;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в ОГБУ «МФЦ» или филиал ОГБУ «МФЦ» поступили сведения, влияющие на размер компенсации;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ОГБУ «МФЦ» или филиал ОГБУ «МФЦ» сведений, влияющих на размер компенсации, выплата компенсации приостанавливается до выяснения обстоятельств, но не более чем на три месяца, в остальных случаях – не более чем на шесть месяцев.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firstLine="709"/>
        <w:jc w:val="both"/>
        <w:spacing w:after="0" w:line="312" w:lineRule="auto"/>
      </w:pPr>
      <w:r>
        <w:rPr>
          <w:rFonts w:ascii="Times New Roman" w:hAnsi="Times New Roman" w:cs="Times New Roman"/>
          <w:sz w:val="28"/>
          <w:szCs w:val="28"/>
        </w:rPr>
        <w:t xml:space="preserve">В случае приостановления выплаты компенсации ОГБУ «МФЦ» в течение 10 рабочих дней уведомляет граждан о приостановлении выплаты.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8"/>
        <w:ind w:left="0" w:firstLine="720"/>
        <w:jc w:val="both"/>
        <w:spacing w:after="0" w:line="312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 устранения указанных обстоятельств выплата компенсации возобновляется, начиная с месяца приостановления предоставления компенсации, но не более чем за двенадцать месяцев.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868"/>
        <w:ind w:left="0" w:firstLine="720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0" w:firstLine="709"/>
        <w:jc w:val="both"/>
        <w:spacing w:after="0" w:line="312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12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после дня его официального опубликования и распространяется на правоотношения, возникшие с 01 января 2023 года.</w:t>
      </w:r>
      <w:r/>
    </w:p>
    <w:p>
      <w:pPr>
        <w:ind w:firstLine="567"/>
        <w:jc w:val="both"/>
        <w:spacing w:after="0" w:line="312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after="0" w:line="312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312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1" w:bottom="1134" w:left="1701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Cambria">
    <w:panose1 w:val="02040503050406030204"/>
  </w:font>
  <w:font w:name="FreeSans">
    <w:panose1 w:val="05050102010205020202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fldSimple w:instr="PAGE \* MERGEFORMAT">
      <w:r>
        <w:t xml:space="preserve">1</w:t>
      </w:r>
    </w:fldSimple>
    <w:r/>
    <w:r/>
  </w:p>
  <w:p>
    <w:pPr>
      <w:pStyle w:val="8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6"/>
    <w:next w:val="846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7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6"/>
    <w:next w:val="846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7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7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7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7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7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6"/>
    <w:next w:val="846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7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46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Subtitle"/>
    <w:basedOn w:val="846"/>
    <w:next w:val="846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7"/>
    <w:link w:val="694"/>
    <w:uiPriority w:val="11"/>
    <w:rPr>
      <w:sz w:val="24"/>
      <w:szCs w:val="24"/>
    </w:rPr>
  </w:style>
  <w:style w:type="paragraph" w:styleId="696">
    <w:name w:val="Quote"/>
    <w:basedOn w:val="846"/>
    <w:next w:val="846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6"/>
    <w:next w:val="846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64"/>
    <w:uiPriority w:val="99"/>
  </w:style>
  <w:style w:type="table" w:styleId="702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styleId="847" w:default="1">
    <w:name w:val="Default Paragraph Font"/>
    <w:uiPriority w:val="99"/>
    <w:semiHidden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character" w:styleId="850" w:customStyle="1">
    <w:name w:val="Верхний колонтитул Знак"/>
    <w:basedOn w:val="847"/>
    <w:uiPriority w:val="99"/>
    <w:rPr>
      <w:rFonts w:ascii="Arial" w:hAnsi="Arial" w:cs="Arial"/>
      <w:sz w:val="18"/>
      <w:szCs w:val="18"/>
      <w:lang w:eastAsia="ru-RU"/>
    </w:rPr>
  </w:style>
  <w:style w:type="character" w:styleId="851" w:customStyle="1">
    <w:name w:val="Нижний колонтитул Знак"/>
    <w:basedOn w:val="847"/>
    <w:uiPriority w:val="99"/>
    <w:rPr>
      <w:rFonts w:ascii="Arial" w:hAnsi="Arial" w:cs="Arial"/>
      <w:sz w:val="18"/>
      <w:szCs w:val="18"/>
      <w:lang w:eastAsia="ru-RU"/>
    </w:rPr>
  </w:style>
  <w:style w:type="character" w:styleId="852" w:customStyle="1">
    <w:name w:val="Текст выноски Знак"/>
    <w:basedOn w:val="847"/>
    <w:uiPriority w:val="99"/>
    <w:semiHidden/>
    <w:rPr>
      <w:rFonts w:ascii="Tahoma" w:hAnsi="Tahoma" w:cs="Tahoma"/>
      <w:sz w:val="16"/>
      <w:szCs w:val="16"/>
    </w:rPr>
  </w:style>
  <w:style w:type="character" w:styleId="853" w:customStyle="1">
    <w:name w:val="Интернет-ссылка"/>
    <w:uiPriority w:val="99"/>
    <w:rPr>
      <w:color w:val="000080"/>
      <w:u w:val="single"/>
    </w:rPr>
  </w:style>
  <w:style w:type="paragraph" w:styleId="854" w:customStyle="1">
    <w:name w:val="Заголовок"/>
    <w:basedOn w:val="846"/>
    <w:next w:val="855"/>
    <w:uiPriority w:val="99"/>
    <w:pPr>
      <w:keepNext/>
      <w:spacing w:before="240" w:after="120"/>
    </w:pPr>
    <w:rPr>
      <w:rFonts w:ascii="Liberation Sans" w:hAnsi="Liberation Sans" w:eastAsia="Calibri" w:cs="FreeSans"/>
      <w:sz w:val="28"/>
      <w:szCs w:val="28"/>
    </w:rPr>
  </w:style>
  <w:style w:type="paragraph" w:styleId="855">
    <w:name w:val="Body Text"/>
    <w:basedOn w:val="846"/>
    <w:link w:val="856"/>
    <w:uiPriority w:val="99"/>
    <w:pPr>
      <w:spacing w:after="140" w:line="288" w:lineRule="auto"/>
    </w:pPr>
  </w:style>
  <w:style w:type="character" w:styleId="856" w:customStyle="1">
    <w:name w:val="Body Text Char"/>
    <w:basedOn w:val="847"/>
    <w:link w:val="855"/>
    <w:uiPriority w:val="99"/>
    <w:semiHidden/>
    <w:rPr>
      <w:rFonts w:eastAsia="Times New Roman" w:cs="Times New Roman"/>
      <w:color w:val="00000a"/>
      <w:lang w:eastAsia="en-US"/>
    </w:rPr>
  </w:style>
  <w:style w:type="paragraph" w:styleId="857">
    <w:name w:val="List"/>
    <w:basedOn w:val="855"/>
    <w:uiPriority w:val="99"/>
    <w:rPr>
      <w:rFonts w:cs="FreeSans"/>
    </w:rPr>
  </w:style>
  <w:style w:type="paragraph" w:styleId="858">
    <w:name w:val="Title"/>
    <w:basedOn w:val="846"/>
    <w:link w:val="859"/>
    <w:uiPriority w:val="99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859" w:customStyle="1">
    <w:name w:val="Title Char"/>
    <w:basedOn w:val="847"/>
    <w:link w:val="858"/>
    <w:uiPriority w:val="99"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paragraph" w:styleId="860">
    <w:name w:val="index 1"/>
    <w:basedOn w:val="846"/>
    <w:next w:val="846"/>
    <w:uiPriority w:val="99"/>
    <w:semiHidden/>
    <w:pPr>
      <w:ind w:left="220" w:hanging="220"/>
    </w:pPr>
  </w:style>
  <w:style w:type="paragraph" w:styleId="861">
    <w:name w:val="index heading"/>
    <w:basedOn w:val="846"/>
    <w:uiPriority w:val="99"/>
    <w:pPr>
      <w:suppressLineNumbers/>
    </w:pPr>
    <w:rPr>
      <w:rFonts w:cs="FreeSans"/>
    </w:rPr>
  </w:style>
  <w:style w:type="paragraph" w:styleId="862">
    <w:name w:val="Header"/>
    <w:basedOn w:val="846"/>
    <w:link w:val="863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863" w:customStyle="1">
    <w:name w:val="Header Char"/>
    <w:basedOn w:val="847"/>
    <w:link w:val="862"/>
    <w:uiPriority w:val="99"/>
    <w:semiHidden/>
    <w:rPr>
      <w:rFonts w:eastAsia="Times New Roman" w:cs="Times New Roman"/>
      <w:color w:val="00000a"/>
      <w:lang w:eastAsia="en-US"/>
    </w:rPr>
  </w:style>
  <w:style w:type="paragraph" w:styleId="864">
    <w:name w:val="Footer"/>
    <w:basedOn w:val="846"/>
    <w:link w:val="865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865" w:customStyle="1">
    <w:name w:val="Footer Char"/>
    <w:basedOn w:val="847"/>
    <w:link w:val="864"/>
    <w:uiPriority w:val="99"/>
    <w:semiHidden/>
    <w:rPr>
      <w:rFonts w:eastAsia="Times New Roman" w:cs="Times New Roman"/>
      <w:color w:val="00000a"/>
      <w:lang w:eastAsia="en-US"/>
    </w:rPr>
  </w:style>
  <w:style w:type="paragraph" w:styleId="866">
    <w:name w:val="Balloon Text"/>
    <w:basedOn w:val="846"/>
    <w:link w:val="86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Balloon Text Char"/>
    <w:basedOn w:val="847"/>
    <w:link w:val="866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868" w:customStyle="1">
    <w:name w:val="ConsPlusNormal"/>
    <w:uiPriority w:val="99"/>
    <w:pPr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869">
    <w:name w:val="Document Map"/>
    <w:basedOn w:val="846"/>
    <w:link w:val="870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70" w:customStyle="1">
    <w:name w:val="Document Map Char"/>
    <w:basedOn w:val="847"/>
    <w:link w:val="869"/>
    <w:uiPriority w:val="99"/>
    <w:semiHidden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revision>56</cp:revision>
  <dcterms:created xsi:type="dcterms:W3CDTF">2022-04-27T01:03:00Z</dcterms:created>
  <dcterms:modified xsi:type="dcterms:W3CDTF">2023-04-06T01:50:56Z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